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300" w:lineRule="auto"/>
        <w:jc w:val="center"/>
        <w:outlineLvl w:val="1"/>
        <w:rPr>
          <w:rFonts w:ascii="Times New Roman" w:hAnsi="Times New Roman" w:eastAsia="宋体" w:cs="宋体"/>
          <w:b/>
          <w:bCs/>
          <w:sz w:val="30"/>
          <w:szCs w:val="30"/>
        </w:rPr>
      </w:pPr>
      <w:bookmarkStart w:id="0" w:name="_Toc47727087"/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附件</w:t>
      </w:r>
      <w:r>
        <w:rPr>
          <w:rFonts w:hint="eastAsia" w:ascii="Times New Roman" w:hAnsi="Times New Roman" w:eastAsia="宋体" w:cs="宋体"/>
          <w:b/>
          <w:bCs/>
          <w:sz w:val="30"/>
          <w:szCs w:val="30"/>
          <w:lang w:eastAsia="zh-CN"/>
        </w:rPr>
        <w:t>5</w:t>
      </w: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：2020年“在商言商”商务谈判比赛方案写作评分细则</w:t>
      </w:r>
      <w:bookmarkEnd w:id="0"/>
    </w:p>
    <w:tbl>
      <w:tblPr>
        <w:tblStyle w:val="5"/>
        <w:tblW w:w="8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746"/>
        <w:gridCol w:w="1039"/>
        <w:gridCol w:w="941"/>
        <w:gridCol w:w="941"/>
        <w:gridCol w:w="941"/>
        <w:gridCol w:w="941"/>
        <w:gridCol w:w="11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 xml:space="preserve">     等级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 xml:space="preserve"> 维度  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中差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中等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好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eastAsia="zh-CN"/>
              </w:rPr>
              <w:t>极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好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 谈判主题分析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（1）谈判目的的确定与谈判主题的描述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1 2 4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5 6 9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10 11 13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14 15 17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18 19 20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（2）前期调研工作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 相关环境及双方优劣势分析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（1）相关（宏/ 中观）环境分析 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1 4 6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7 10 12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13 16 19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20 23 25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26 28 30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（2）双方优劣势 分析 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（3）谈判（交易） 内容的确定 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 谈判议程与策略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（1）谈判议程、 时间安排 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1 4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5 8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9 12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13 17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18 20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（2）谈判过程中 的相关策略 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（3）谈判的其他 规定 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 谈判角色分配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（1）团队成员及 角色 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1 3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4 6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7 9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10 12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13 15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（2）出场、座次 安排 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（3）成员的素质 要求及具体分工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合作 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 文案资料准备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（1）谈判方案的 设计思路和质量 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1 3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4 6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7 9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10 12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360" w:lineRule="auto"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13 15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（2）谈判中所需 其他文案、资料 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2"/>
              </w:rPr>
              <w:t>该项成绩占初赛及决赛加权排名成绩30%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2"/>
              </w:rPr>
              <w:t>该项成绩满分分值为100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</Words>
  <Characters>497</Characters>
  <Lines>4</Lines>
  <Paragraphs>1</Paragraphs>
  <ScaleCrop>false</ScaleCrop>
  <LinksUpToDate>false</LinksUpToDate>
  <CharactersWithSpaces>583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2020-08-09T07:00:00Z</dcterms:created>
  <dc:creator>念稚</dc:creator>
  <cp:lastModifiedBy>iPad😊</cp:lastModifiedBy>
  <dcterms:modified xsi:type="dcterms:W3CDTF">2020-08-12T10:05:22Z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</Properties>
</file>