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</w:rPr>
        <w:t>关于举办第五届中国“互联网+”大学生创新创业大赛校赛暨第五届“明理杯”大学生创业大赛的通知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left="0" w:right="0" w:firstLine="0"/>
        <w:jc w:val="left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各学院</w:t>
      </w:r>
      <w:r>
        <w:rPr>
          <w:rFonts w:hint="eastAsia" w:ascii="宋体" w:hAnsi="宋体" w:eastAsia="宋体" w:cs="宋体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、各创业团队：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left="0" w:right="0" w:firstLine="460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为学习宣传党的十九大精神，贯彻落实习近平总书记给中国“互联网+”大学生创新创业大赛“青年红色筑梦之旅”大学生的重要回信精神,根据《教育部关于举办第五届中国“互联网+”大学生创新创业大赛的通知》（教高函〔2019〕8号）要求，现将第五届中国“互联网+”大学生创新创业大赛校赛暨第五届“明理杯”大学生创业大赛有关事项通知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left="0" w:right="0" w:firstLine="430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一、大赛主题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left="0" w:right="0" w:firstLine="430"/>
        <w:jc w:val="left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敢为人先放飞青春梦勇立潮头建功新时代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left="0" w:right="0" w:firstLine="430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二、大赛目的与任务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left="0" w:right="0" w:firstLine="430"/>
        <w:jc w:val="left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以赛促学，培养创新创业生力军。</w:t>
      </w:r>
      <w:r>
        <w:rPr>
          <w:rFonts w:hint="eastAsia" w:ascii="宋体" w:hAnsi="宋体" w:eastAsia="宋体" w:cs="宋体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旨在激发学生的创造力，培养造就“大众创业、万众创新”生力军；鼓励广大青年扎根中国大地了解国情民情，在创新创业中增长智慧才干，在艰苦奋斗中锤炼意志品质，把激昂的青春梦融入伟大的中国梦，努力成长为德才兼备的有为人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left="0" w:right="0" w:firstLine="430"/>
        <w:jc w:val="left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以赛促教，探索素质教育新途径。</w:t>
      </w:r>
      <w:r>
        <w:rPr>
          <w:rFonts w:hint="eastAsia" w:ascii="宋体" w:hAnsi="宋体" w:eastAsia="宋体" w:cs="宋体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以大赛为牵引，带动深化教学改革，全面推进素质教育，切实提高学生的创新精神、创业意识和创新创业能力。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left="0" w:right="0" w:firstLine="430"/>
        <w:jc w:val="left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以赛促创，搭建成果转化新平台。</w:t>
      </w:r>
      <w:r>
        <w:rPr>
          <w:rFonts w:hint="eastAsia" w:ascii="宋体" w:hAnsi="宋体" w:eastAsia="宋体" w:cs="宋体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推动赛事成果转化和产学研用紧密结合，促进“互联网+”新业态形成，服务经济高质量发展。以创新引领创业、以创业带动就业，努力形成高校毕业生更高质量创业就业的新局面。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left="0" w:right="0" w:firstLine="430"/>
        <w:jc w:val="left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大赛将举办“1+2”系列活动。“1”是主体赛事，“2”是2项同期活动。国际赛道由省教育厅负责报名工作，由教育部统一组织评审。鼓励各院推荐本院外国留学生、海外校友、国外合作高校师生参赛（详见附件1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left="0" w:right="0" w:firstLine="430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三、组织机构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left="0" w:right="0" w:firstLine="430"/>
        <w:jc w:val="left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学校设立大赛组织委员会（以下简称“组委会”），由校创新创业教育工作领导小组有关单位负责人组成，负责大赛组织，组委会办公室设在校团委（创业学院）。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left="0" w:right="0" w:firstLine="430"/>
        <w:jc w:val="left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大赛组委会聘请经济、管理、法律、哲学、工程等相关学科具有中、高级职称的专家、学者，企业家、风险投资家组成评审团负责参赛作品的评审和参赛指导工作。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left="0" w:right="0" w:firstLine="430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四、奖项设置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left="0" w:right="0" w:firstLine="430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1.大赛对参赛项目设一、二、三等奖及优秀奖若干，对获奖团队给予物质奖励，并择优向省赛推荐。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left="0" w:right="0" w:firstLine="430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2.大赛对各院组织单位设“优秀组织奖”。将根据各学院学生参与（学院参赛项目及学生数量占比）、学院组织指导（学院教师指导及经费投入）及项目获奖情况，对工作突出的学院授予本次大赛“优秀组织奖”，计入学院年度就业创业工作考核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left="0" w:right="0" w:firstLine="430"/>
        <w:jc w:val="left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五、参赛对象、项目要求详见附件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left="0" w:right="0" w:firstLine="430"/>
        <w:jc w:val="left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六、赛程安排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left="0" w:right="0" w:firstLine="430"/>
        <w:jc w:val="left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（一）参赛报名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left="0" w:right="0" w:firstLine="430"/>
        <w:jc w:val="left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1.类别一：申报2019年大学生创新创业训练计划的创新创业类及获得2018年大学生创新创业训练计划立项的创新创业类项目。此类别项目自动视为报名参赛，请各项目团队在“全国大学生创业服务网”（cy.ncss.org.cn）或大赛微信公众号（名称为“大学生创业服务网”）完成报名程序，否则将影响项目立项或结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left="0" w:right="0" w:firstLine="430"/>
        <w:jc w:val="left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2.类别二：非类别一且符合大赛报名条件的在校生及5年内毕业校友。请此类别项目团队在“全国大学生创业服务网”（cy.ncss.org.cn）或大赛微信公众号（名称为“大学生创业服务网”）完成报名程序。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left="0" w:right="0" w:firstLine="430"/>
        <w:jc w:val="left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（二）学校初赛（5—6月）</w:t>
      </w:r>
    </w:p>
    <w:p>
      <w:pPr>
        <w:tabs>
          <w:tab w:val="left" w:pos="1470"/>
        </w:tabs>
        <w:adjustRightInd w:val="0"/>
        <w:snapToGrid w:val="0"/>
        <w:spacing w:line="600" w:lineRule="exact"/>
        <w:ind w:firstLine="69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各院校在7月10日前完成校级初赛，遴选推荐项目至省级复赛（推荐项目按名次排序，供省级复赛参考）。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left="0" w:right="0" w:firstLine="430"/>
        <w:jc w:val="left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（三）省级复赛（7—8月）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left="0" w:right="0" w:firstLine="430"/>
        <w:jc w:val="left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7月30日前完成省赛复赛，择优推荐项目参加全国总决赛。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left="0" w:right="0" w:firstLine="430"/>
        <w:jc w:val="left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（四）全国总决赛（9—10月）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left="0" w:right="0" w:firstLine="430"/>
        <w:jc w:val="left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根据大赛评审委员会对入围全国总决赛项目的评审结果，参加全国总决赛。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left="0" w:right="0" w:firstLine="430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七、工作要求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left="0" w:right="0" w:firstLine="430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1.各学院要高度重视，将本次比赛同大学生创新创业训练计划的实施结合起来，认真做好大赛的宣传动员及项目挖掘及培育工作，为在校生和毕业生参赛提供必要的保障支持和跟踪指导。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left="0" w:right="0" w:firstLine="430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2.鼓励教师将科技成果转化，带领学生创新创业，以赛促教、以赛促学、以赛促创，积极推进学生创新创业训练和实践，助力学校“一流学科”建设和创新创业人才培养。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left="0" w:right="0" w:firstLine="430"/>
        <w:jc w:val="left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大赛联系人：教务部许邦权、电话：88385033；校团委（创业学院）李司铎、余秋廷，电话：88387068、88386542。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left="0" w:right="0" w:firstLine="430"/>
        <w:jc w:val="right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</w:t>
      </w:r>
      <w:r>
        <w:rPr>
          <w:rFonts w:hint="eastAsia" w:ascii="宋体" w:hAnsi="宋体" w:eastAsia="宋体" w:cs="宋体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  教务部 </w:t>
      </w:r>
      <w:r>
        <w:rPr>
          <w:rFonts w:hint="eastAsia" w:ascii="宋体" w:hAnsi="宋体" w:eastAsia="宋体" w:cs="宋体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 校团委(创业学院)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left="0" w:right="0" w:firstLine="430"/>
        <w:jc w:val="right"/>
        <w:rPr>
          <w:rFonts w:hint="default" w:ascii="宋体" w:hAnsi="宋体" w:eastAsia="宋体" w:cs="宋体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                         2019年4月2</w:t>
      </w:r>
      <w:r>
        <w:rPr>
          <w:rFonts w:hint="eastAsia" w:ascii="宋体" w:hAnsi="宋体" w:eastAsia="宋体" w:cs="宋体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5日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81A73"/>
    <w:rsid w:val="1A78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2019-05-30T01:10:00Z</dcterms:created>
  <dc:creator>In the balance .</dc:creator>
  <cp:lastModifiedBy>In the balance .</cp:lastModifiedBy>
  <dcterms:modified xsi:type="dcterms:W3CDTF">2019-05-30T01:20:23Z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